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2E" w:rsidRPr="008B6CE5" w:rsidRDefault="0081402E" w:rsidP="0081402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40"/>
          <w:szCs w:val="40"/>
        </w:rPr>
      </w:pPr>
      <w:r w:rsidRPr="008B6CE5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40"/>
          <w:szCs w:val="40"/>
        </w:rPr>
        <w:t xml:space="preserve">Консультация для родителей </w:t>
      </w:r>
    </w:p>
    <w:p w:rsidR="0081402E" w:rsidRPr="008B6CE5" w:rsidRDefault="0081402E" w:rsidP="0081402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40"/>
          <w:szCs w:val="40"/>
        </w:rPr>
      </w:pPr>
      <w:r w:rsidRPr="008B6CE5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40"/>
          <w:szCs w:val="40"/>
        </w:rPr>
        <w:t xml:space="preserve">«Рекомендации по оформлению </w:t>
      </w:r>
      <w:bookmarkStart w:id="0" w:name="_GoBack"/>
      <w:bookmarkEnd w:id="0"/>
      <w:r w:rsidRPr="008B6CE5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40"/>
          <w:szCs w:val="40"/>
        </w:rPr>
        <w:t>домашнего пространства»</w:t>
      </w:r>
    </w:p>
    <w:p w:rsidR="008B6CE5" w:rsidRPr="0081402E" w:rsidRDefault="008B6CE5" w:rsidP="00814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2263"/>
            <wp:effectExtent l="0" t="0" r="3175" b="635"/>
            <wp:docPr id="1" name="Рисунок 1" descr="C:\Users\User\Desktop\215028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1502861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DE" w:rsidRPr="0081402E" w:rsidRDefault="007B4CDE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домашнего пространства для ребёнка — это создание среды, которая будет способствовать его развитию, самостоятельности и комфорту. Важно учитывать возрастные особенности, интересы и потребности ребёнка, а также обеспечивать безопасность и функциональность. </w:t>
      </w:r>
    </w:p>
    <w:p w:rsidR="00B5452C" w:rsidRPr="00B5452C" w:rsidRDefault="00B5452C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– это все, что окружает ребенка и, так или иначе, влияет на его развитие. Обогащенная развивающая среда, которую, собственно, можно и нужно специально создавать, если мы хотим, чтобы ребенок развивался интенсивно, но в то же время гармонично и естественно, — это такая среда, которая способствует развитию ребенка в процессе ее освоения.</w:t>
      </w:r>
    </w:p>
    <w:p w:rsidR="007B4CDE" w:rsidRPr="007B4CDE" w:rsidRDefault="007B4CDE" w:rsidP="0081402E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Зонирование пространства</w:t>
      </w:r>
    </w:p>
    <w:p w:rsidR="007B4CDE" w:rsidRPr="0081402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комнату на функциональные зоны: для сна, игр, учёбы, хранения и, при необходимости, для спорта или творчества. Это поможет ребёнку легче переключаться между видами деятельности и поддерживать порядок. </w:t>
      </w:r>
    </w:p>
    <w:p w:rsidR="007B4CDE" w:rsidRP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зонирования:</w:t>
      </w:r>
    </w:p>
    <w:p w:rsidR="007B4CDE" w:rsidRPr="007B4CD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мебели (стеллажи, шкафы);</w:t>
      </w:r>
    </w:p>
    <w:p w:rsidR="007B4CDE" w:rsidRPr="007B4CD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цветов или текстур стен;</w:t>
      </w:r>
    </w:p>
    <w:p w:rsidR="007B4CDE" w:rsidRPr="007B4CD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(например, центральная люстра для игровой зоны, бра для спальни, споты для рабочего места); </w:t>
      </w:r>
    </w:p>
    <w:p w:rsidR="007B4CDE" w:rsidRPr="007B4CD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ковры или коврики, которые визуально отделяют зоны. </w:t>
      </w:r>
    </w:p>
    <w:p w:rsidR="007B4CDE" w:rsidRPr="007B4CDE" w:rsidRDefault="007B4CDE" w:rsidP="0081402E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Цветовое решение</w:t>
      </w:r>
    </w:p>
    <w:p w:rsidR="007B4CDE" w:rsidRPr="007B4CDE" w:rsidRDefault="007B4CDE" w:rsidP="008B6C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влияют на настроение и самочувствие ребёнка. Некоторые рекомендации:</w:t>
      </w:r>
    </w:p>
    <w:p w:rsidR="007B4CDE" w:rsidRP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малышей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подойдут пастельные оттенки — они создают спокойную атмосферу. </w:t>
      </w:r>
    </w:p>
    <w:p w:rsidR="007B4CDE" w:rsidRP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школьников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нейтральные базовые цвета (серый, бежевый) с яркими акцентами в декоре (текстиль, мебель). </w:t>
      </w:r>
    </w:p>
    <w:p w:rsidR="007B4CDE" w:rsidRP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Подросткам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часто нравится минимализм с акцентом на один яркий цвет. </w:t>
      </w:r>
    </w:p>
    <w:p w:rsidR="007B4CDE" w:rsidRP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Важно: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избегайте переизбытка ярких цветов — это может привести к переутомлению и капризам. Испо</w:t>
      </w:r>
      <w:r w:rsidR="0081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льзуйте правило 60–30–10: 60%  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нейтральный оттенок, 30% — дополнител</w:t>
      </w:r>
      <w:r w:rsidR="002930BB" w:rsidRPr="0081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тона, 10% — яркие акценты.</w:t>
      </w:r>
    </w:p>
    <w:p w:rsidR="007B4CDE" w:rsidRPr="007B4CDE" w:rsidRDefault="007B4CDE" w:rsidP="0081402E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зоны</w:t>
      </w:r>
    </w:p>
    <w:p w:rsid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зона.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Организуйте её в центре комнаты или в хорошо освещённом углу. Положите мягкое покрытие (ковёр, мат), поставьте корзину для игрушек. Для дошкольников можно добавить место для ролевых игр (домик, кухню). </w:t>
      </w:r>
    </w:p>
    <w:p w:rsidR="0081402E" w:rsidRPr="00B5452C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Развивающая среда ребенка дошкольника обязательно должна включать игры, игрушки и пособия, </w:t>
      </w:r>
      <w:r w:rsidRPr="00B545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«работающие»</w:t>
      </w:r>
      <w:r w:rsidRPr="00B54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 следующие направления развития:</w:t>
      </w:r>
    </w:p>
    <w:p w:rsidR="0081402E" w:rsidRPr="00B5452C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54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речи:</w:t>
      </w: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поместите сюда книги и тематические альбомы, плакаты и карточки, дидактические игры для развития речи, карточки с упражнениями артикуляционной гимнастики, материалы для обучения чтению и письму.</w:t>
      </w:r>
    </w:p>
    <w:p w:rsidR="0081402E" w:rsidRPr="00B5452C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54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 и сенсорное развитие:</w:t>
      </w: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займут достойное место шнуровки, бусы, мозаику, конструкторы, игрушки с застежками, кнопками, рычагами и переключателями, игрушки из разных на ощупь материалов, крупы и другие сыпучие материалы и т.п.</w:t>
      </w:r>
    </w:p>
    <w:p w:rsidR="0081402E" w:rsidRPr="00B5452C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54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логики:</w:t>
      </w: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этой зоне относятся кубики и паззлы, матрешки, пирамидки и </w:t>
      </w:r>
      <w:proofErr w:type="spellStart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сортеры</w:t>
      </w:r>
      <w:proofErr w:type="spellEnd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счетный материал, лото, домино, </w:t>
      </w:r>
      <w:proofErr w:type="spellStart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</w:t>
      </w:r>
      <w:proofErr w:type="spellEnd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настольные логические игры.</w:t>
      </w:r>
    </w:p>
    <w:p w:rsidR="007B4CDE" w:rsidRDefault="007B4CD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Уголок для творчества.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отдельную поверхность (маленький столик или край общего стола), рядом разместите контейнеры с бумагой, карандашами, пластилином. </w:t>
      </w:r>
    </w:p>
    <w:p w:rsidR="0081402E" w:rsidRPr="0081402E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способностей: здесь разместите материалы для творчества ребенка (краски, карандаши, бумагу, пластилин, цветную бумагу и картон, природные материалы для поделок и т.д.), а также открытки, календари с репродукциями картин и выставку творческих работ малыша.</w:t>
      </w:r>
    </w:p>
    <w:p w:rsidR="0081402E" w:rsidRPr="007B4CDE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развитие: здесь расположите аудиозаписи и музыкальные инструменты.</w:t>
      </w:r>
    </w:p>
    <w:p w:rsidR="007B4CDE" w:rsidRPr="007B4CDE" w:rsidRDefault="007B4CDE" w:rsidP="008B6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Спортивный уголок.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позволяет площадь, добавьте шведс</w:t>
      </w:r>
      <w:r w:rsidR="0081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кую стенку, турник, канат, мат, </w:t>
      </w:r>
      <w:proofErr w:type="spellStart"/>
      <w:r w:rsidR="0081402E"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="0081402E"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комплект мячей разного размера, гимнастическая палка и обруч, массажная дорожка.</w:t>
      </w:r>
    </w:p>
    <w:p w:rsidR="0081402E" w:rsidRPr="00B5452C" w:rsidRDefault="007B4CDE" w:rsidP="008B6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Уголок для отдыха или «тихий» угол.</w:t>
      </w:r>
      <w:r w:rsidRPr="007B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Мягкое кресло, небольшой столик и ночник создадут пространство для уединения. </w:t>
      </w:r>
    </w:p>
    <w:p w:rsidR="0081402E" w:rsidRPr="00B5452C" w:rsidRDefault="0081402E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Развивающая среда должна изменяться по мере роста и развития ребенка, отражать актуальные для него задачи и интересы.</w:t>
      </w:r>
    </w:p>
    <w:p w:rsidR="0081402E" w:rsidRPr="00B5452C" w:rsidRDefault="0081402E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материалы и игрушки должны находиться в свободном доступе, то есть ребенок должен иметь возможность самостоятельно взять с полки или достать из ящика то пособие или игру, которая заинтересовала его в данный момент времени.</w:t>
      </w:r>
    </w:p>
    <w:p w:rsidR="0081402E" w:rsidRPr="00B5452C" w:rsidRDefault="0081402E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порядка должны быть установлены и соблюдаться определенные правила, например, бережное обращение с игрушками и пособиями, возвращение их на место после игры и т.п.</w:t>
      </w:r>
    </w:p>
    <w:p w:rsidR="0081402E" w:rsidRPr="00B5452C" w:rsidRDefault="0081402E" w:rsidP="00814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Соблюдайте эти рекомендации, и вашему крохе всегда будет интересно </w:t>
      </w:r>
      <w:proofErr w:type="gramStart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развиваться, даже без каких-либо дополнительных усилий с вашей стороны.</w:t>
      </w:r>
    </w:p>
    <w:p w:rsidR="0081402E" w:rsidRPr="00B5452C" w:rsidRDefault="0081402E" w:rsidP="008140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Приведенные ниже советы помогут вам максимально использовать всё, что есть в вашем доме, для того, чтобы помочь вашему малышу стать активным и любознательным исследователем окружающего мира. </w:t>
      </w:r>
    </w:p>
    <w:sectPr w:rsidR="0081402E" w:rsidRPr="00B5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E1D"/>
    <w:multiLevelType w:val="multilevel"/>
    <w:tmpl w:val="5924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00545"/>
    <w:multiLevelType w:val="multilevel"/>
    <w:tmpl w:val="B0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A2775"/>
    <w:multiLevelType w:val="multilevel"/>
    <w:tmpl w:val="BEC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B4903"/>
    <w:multiLevelType w:val="multilevel"/>
    <w:tmpl w:val="997A4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A6840A2"/>
    <w:multiLevelType w:val="multilevel"/>
    <w:tmpl w:val="6EC6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02053"/>
    <w:multiLevelType w:val="multilevel"/>
    <w:tmpl w:val="A4C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C3C86"/>
    <w:multiLevelType w:val="multilevel"/>
    <w:tmpl w:val="4A1E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C627C"/>
    <w:multiLevelType w:val="multilevel"/>
    <w:tmpl w:val="FC9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75897"/>
    <w:multiLevelType w:val="multilevel"/>
    <w:tmpl w:val="E5F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B0D86"/>
    <w:multiLevelType w:val="multilevel"/>
    <w:tmpl w:val="F2EC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E3D38"/>
    <w:multiLevelType w:val="multilevel"/>
    <w:tmpl w:val="BF82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C50BB"/>
    <w:multiLevelType w:val="multilevel"/>
    <w:tmpl w:val="C28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B4021"/>
    <w:multiLevelType w:val="multilevel"/>
    <w:tmpl w:val="D948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41A77"/>
    <w:multiLevelType w:val="multilevel"/>
    <w:tmpl w:val="01C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875D9"/>
    <w:multiLevelType w:val="multilevel"/>
    <w:tmpl w:val="9F6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14"/>
  </w:num>
  <w:num w:numId="10">
    <w:abstractNumId w:val="13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63"/>
    <w:rsid w:val="002930BB"/>
    <w:rsid w:val="007B4CDE"/>
    <w:rsid w:val="0081402E"/>
    <w:rsid w:val="008B6CE5"/>
    <w:rsid w:val="009662DD"/>
    <w:rsid w:val="00B5452C"/>
    <w:rsid w:val="00BA4663"/>
    <w:rsid w:val="00E0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64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724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7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1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1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6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5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227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58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9640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3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2026-05-05T11:05:00Z</dcterms:created>
  <dcterms:modified xsi:type="dcterms:W3CDTF">2026-05-05T16:38:00Z</dcterms:modified>
</cp:coreProperties>
</file>